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0402E" w14:textId="77777777" w:rsidR="00795BBC" w:rsidRDefault="00795BBC" w:rsidP="00795BBC">
      <w:pPr>
        <w:jc w:val="center"/>
        <w:rPr>
          <w:b/>
          <w:sz w:val="28"/>
          <w:szCs w:val="28"/>
          <w:lang w:val="en-US"/>
        </w:rPr>
      </w:pPr>
      <w:r w:rsidRPr="000E7C0F">
        <w:rPr>
          <w:b/>
          <w:sz w:val="28"/>
          <w:szCs w:val="28"/>
          <w:lang w:val="en-US"/>
        </w:rPr>
        <w:t xml:space="preserve">The final exam program on the </w:t>
      </w:r>
      <w:r>
        <w:rPr>
          <w:b/>
          <w:sz w:val="28"/>
          <w:szCs w:val="28"/>
          <w:lang w:val="en-US"/>
        </w:rPr>
        <w:t>discipline</w:t>
      </w:r>
      <w:r w:rsidRPr="000E7C0F">
        <w:rPr>
          <w:b/>
          <w:sz w:val="28"/>
          <w:szCs w:val="28"/>
          <w:lang w:val="en-US"/>
        </w:rPr>
        <w:t xml:space="preserve"> “</w:t>
      </w:r>
      <w:r>
        <w:rPr>
          <w:b/>
          <w:sz w:val="28"/>
          <w:szCs w:val="28"/>
          <w:lang w:val="en-US"/>
        </w:rPr>
        <w:t>Network administration</w:t>
      </w:r>
      <w:r w:rsidRPr="000E7C0F">
        <w:rPr>
          <w:b/>
          <w:sz w:val="28"/>
          <w:szCs w:val="28"/>
          <w:lang w:val="en-US"/>
        </w:rPr>
        <w:t>”</w:t>
      </w:r>
    </w:p>
    <w:p w14:paraId="635B13C1" w14:textId="2A3612D8" w:rsidR="00795BBC" w:rsidRPr="000E7C0F" w:rsidRDefault="00795BBC" w:rsidP="00795BBC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of 202</w:t>
      </w:r>
      <w:r w:rsidR="005B3B12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  <w:lang w:val="en-US"/>
        </w:rPr>
        <w:t xml:space="preserve"> – 202</w:t>
      </w:r>
      <w:r w:rsidR="005B3B12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  <w:lang w:val="en-US"/>
        </w:rPr>
        <w:t xml:space="preserve"> academic year</w:t>
      </w:r>
    </w:p>
    <w:p w14:paraId="3811B472" w14:textId="77777777" w:rsidR="00795BBC" w:rsidRPr="00DD3C09" w:rsidRDefault="00795BBC" w:rsidP="00795BBC">
      <w:pPr>
        <w:jc w:val="both"/>
        <w:rPr>
          <w:b/>
          <w:sz w:val="28"/>
          <w:szCs w:val="28"/>
          <w:lang w:val="en-US"/>
        </w:rPr>
      </w:pPr>
    </w:p>
    <w:p w14:paraId="1A445162" w14:textId="77777777" w:rsidR="00795BBC" w:rsidRPr="000E7C0F" w:rsidRDefault="00795BBC" w:rsidP="00795BBC">
      <w:pPr>
        <w:jc w:val="both"/>
        <w:rPr>
          <w:sz w:val="28"/>
          <w:szCs w:val="28"/>
          <w:lang w:val="kk-KZ"/>
        </w:rPr>
      </w:pPr>
      <w:r w:rsidRPr="00DA0AAF">
        <w:rPr>
          <w:b/>
          <w:bCs/>
          <w:sz w:val="28"/>
          <w:szCs w:val="28"/>
          <w:lang w:val="en-US"/>
        </w:rPr>
        <w:t>Faculty</w:t>
      </w:r>
      <w:r w:rsidRPr="000E7C0F">
        <w:rPr>
          <w:sz w:val="28"/>
          <w:szCs w:val="28"/>
          <w:lang w:val="kk-KZ"/>
        </w:rPr>
        <w:t>:</w:t>
      </w:r>
      <w:r w:rsidRPr="0057649A">
        <w:rPr>
          <w:sz w:val="28"/>
          <w:szCs w:val="28"/>
          <w:lang w:val="en-US"/>
        </w:rPr>
        <w:t xml:space="preserve"> </w:t>
      </w:r>
      <w:r w:rsidRPr="000E7C0F">
        <w:rPr>
          <w:sz w:val="28"/>
          <w:szCs w:val="28"/>
          <w:lang w:val="en-US"/>
        </w:rPr>
        <w:t>Information technologies.</w:t>
      </w:r>
    </w:p>
    <w:p w14:paraId="49F2D985" w14:textId="77777777" w:rsidR="00795BBC" w:rsidRPr="0057649A" w:rsidRDefault="00795BBC" w:rsidP="00795BBC">
      <w:pPr>
        <w:jc w:val="both"/>
        <w:rPr>
          <w:sz w:val="28"/>
          <w:szCs w:val="28"/>
          <w:lang w:val="en-US"/>
        </w:rPr>
      </w:pPr>
      <w:r w:rsidRPr="00DA0AAF">
        <w:rPr>
          <w:b/>
          <w:bCs/>
          <w:sz w:val="28"/>
          <w:szCs w:val="28"/>
          <w:lang w:val="en-US"/>
        </w:rPr>
        <w:t>Department</w:t>
      </w:r>
      <w:r w:rsidRPr="000E7C0F">
        <w:rPr>
          <w:sz w:val="28"/>
          <w:szCs w:val="28"/>
          <w:lang w:val="kk-KZ"/>
        </w:rPr>
        <w:t>:</w:t>
      </w:r>
      <w:r w:rsidRPr="0057649A">
        <w:rPr>
          <w:sz w:val="28"/>
          <w:szCs w:val="28"/>
          <w:lang w:val="en-US"/>
        </w:rPr>
        <w:t xml:space="preserve"> </w:t>
      </w:r>
      <w:r w:rsidRPr="000E7C0F">
        <w:rPr>
          <w:sz w:val="28"/>
          <w:szCs w:val="28"/>
          <w:lang w:val="en-US"/>
        </w:rPr>
        <w:t>Information systems</w:t>
      </w:r>
      <w:r w:rsidRPr="000E7C0F">
        <w:rPr>
          <w:sz w:val="28"/>
          <w:szCs w:val="28"/>
          <w:lang w:val="kk-KZ"/>
        </w:rPr>
        <w:t>.</w:t>
      </w:r>
    </w:p>
    <w:p w14:paraId="048F90A5" w14:textId="77777777" w:rsidR="00795BBC" w:rsidRPr="000E7C0F" w:rsidRDefault="00795BBC" w:rsidP="00795BBC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DA0AAF">
        <w:rPr>
          <w:rStyle w:val="jlqj4b"/>
          <w:rFonts w:ascii="Times New Roman" w:hAnsi="Times New Roman"/>
          <w:b/>
          <w:bCs/>
          <w:sz w:val="28"/>
          <w:szCs w:val="28"/>
          <w:lang w:val="en"/>
        </w:rPr>
        <w:t>Code and name of the educational program</w:t>
      </w:r>
      <w:r w:rsidRPr="0057649A">
        <w:rPr>
          <w:rFonts w:ascii="Times New Roman" w:hAnsi="Times New Roman"/>
          <w:bCs/>
          <w:sz w:val="28"/>
          <w:szCs w:val="28"/>
          <w:lang w:val="en-US"/>
        </w:rPr>
        <w:t>:</w:t>
      </w:r>
      <w:r w:rsidRPr="000E7C0F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Pr="0057649A">
        <w:rPr>
          <w:rFonts w:ascii="Times New Roman" w:hAnsi="Times New Roman"/>
          <w:sz w:val="28"/>
          <w:szCs w:val="28"/>
          <w:lang w:val="en-US" w:eastAsia="ar-SA"/>
        </w:rPr>
        <w:t>6</w:t>
      </w:r>
      <w:r w:rsidRPr="000E7C0F">
        <w:rPr>
          <w:rFonts w:ascii="Times New Roman" w:hAnsi="Times New Roman"/>
          <w:sz w:val="28"/>
          <w:szCs w:val="28"/>
          <w:lang w:val="en-US" w:eastAsia="ar-SA"/>
        </w:rPr>
        <w:t>B</w:t>
      </w:r>
      <w:r w:rsidRPr="0057649A">
        <w:rPr>
          <w:rFonts w:ascii="Times New Roman" w:hAnsi="Times New Roman"/>
          <w:sz w:val="28"/>
          <w:szCs w:val="28"/>
          <w:lang w:val="en-US" w:eastAsia="ar-SA"/>
        </w:rPr>
        <w:t>06102 –</w:t>
      </w:r>
      <w:r w:rsidRPr="000E7C0F">
        <w:rPr>
          <w:rFonts w:ascii="Times New Roman" w:hAnsi="Times New Roman"/>
          <w:sz w:val="28"/>
          <w:szCs w:val="28"/>
          <w:lang w:val="en-US" w:eastAsia="ar-SA"/>
        </w:rPr>
        <w:t xml:space="preserve"> </w:t>
      </w:r>
      <w:r w:rsidRPr="000E7C0F">
        <w:rPr>
          <w:rFonts w:ascii="Times New Roman" w:hAnsi="Times New Roman"/>
          <w:sz w:val="28"/>
          <w:szCs w:val="28"/>
          <w:lang w:val="en-US"/>
        </w:rPr>
        <w:t>Information systems</w:t>
      </w:r>
      <w:r w:rsidRPr="000E7C0F">
        <w:rPr>
          <w:rFonts w:ascii="Times New Roman" w:hAnsi="Times New Roman"/>
          <w:sz w:val="28"/>
          <w:szCs w:val="28"/>
          <w:lang w:val="kk-KZ"/>
        </w:rPr>
        <w:t>.</w:t>
      </w:r>
    </w:p>
    <w:p w14:paraId="12ACCECE" w14:textId="77777777" w:rsidR="00795BBC" w:rsidRPr="0057649A" w:rsidRDefault="00795BBC" w:rsidP="00795BBC">
      <w:pPr>
        <w:jc w:val="both"/>
        <w:rPr>
          <w:bCs/>
          <w:sz w:val="28"/>
          <w:szCs w:val="28"/>
          <w:lang w:val="en-US"/>
        </w:rPr>
      </w:pPr>
      <w:r w:rsidRPr="00DA0AAF">
        <w:rPr>
          <w:b/>
          <w:sz w:val="28"/>
          <w:szCs w:val="28"/>
          <w:lang w:val="en-US"/>
        </w:rPr>
        <w:t>Name of the discipline</w:t>
      </w:r>
      <w:r w:rsidRPr="0057649A">
        <w:rPr>
          <w:bCs/>
          <w:sz w:val="28"/>
          <w:szCs w:val="28"/>
          <w:lang w:val="en-US"/>
        </w:rPr>
        <w:t xml:space="preserve">: </w:t>
      </w:r>
      <w:r w:rsidRPr="00795BBC">
        <w:rPr>
          <w:bCs/>
          <w:sz w:val="28"/>
          <w:szCs w:val="28"/>
          <w:lang w:val="en-US"/>
        </w:rPr>
        <w:t>Network administration</w:t>
      </w:r>
      <w:r w:rsidRPr="0057649A">
        <w:rPr>
          <w:bCs/>
          <w:sz w:val="28"/>
          <w:szCs w:val="28"/>
          <w:lang w:val="en-US"/>
        </w:rPr>
        <w:t>.</w:t>
      </w:r>
    </w:p>
    <w:p w14:paraId="0A86658B" w14:textId="7ADA7920" w:rsidR="00795BBC" w:rsidRPr="00795BBC" w:rsidRDefault="00795BBC" w:rsidP="00795BBC">
      <w:pPr>
        <w:jc w:val="both"/>
        <w:rPr>
          <w:iCs/>
          <w:sz w:val="28"/>
          <w:szCs w:val="28"/>
          <w:lang w:val="en-US"/>
        </w:rPr>
      </w:pPr>
      <w:r w:rsidRPr="00DA0AAF">
        <w:rPr>
          <w:b/>
          <w:iCs/>
          <w:sz w:val="28"/>
          <w:szCs w:val="28"/>
          <w:lang w:val="en-US"/>
        </w:rPr>
        <w:t>Course</w:t>
      </w:r>
      <w:r w:rsidRPr="0057649A">
        <w:rPr>
          <w:bCs/>
          <w:iCs/>
          <w:sz w:val="28"/>
          <w:szCs w:val="28"/>
          <w:lang w:val="en-US"/>
        </w:rPr>
        <w:t xml:space="preserve">: </w:t>
      </w:r>
      <w:r w:rsidR="005B3B12">
        <w:rPr>
          <w:bCs/>
          <w:iCs/>
          <w:sz w:val="28"/>
          <w:szCs w:val="28"/>
          <w:lang w:val="en-US"/>
        </w:rPr>
        <w:t>2</w:t>
      </w:r>
      <w:r>
        <w:rPr>
          <w:bCs/>
          <w:iCs/>
          <w:sz w:val="28"/>
          <w:szCs w:val="28"/>
          <w:lang w:val="en-US"/>
        </w:rPr>
        <w:t>.</w:t>
      </w:r>
    </w:p>
    <w:p w14:paraId="60F23B85" w14:textId="77777777" w:rsidR="00795BBC" w:rsidRPr="000E7C0F" w:rsidRDefault="00795BBC" w:rsidP="00795BBC">
      <w:pPr>
        <w:jc w:val="both"/>
        <w:rPr>
          <w:sz w:val="28"/>
          <w:szCs w:val="28"/>
          <w:lang w:val="en-US" w:eastAsia="ar-SA"/>
        </w:rPr>
      </w:pPr>
      <w:r w:rsidRPr="00DA0AAF">
        <w:rPr>
          <w:b/>
          <w:bCs/>
          <w:sz w:val="28"/>
          <w:szCs w:val="28"/>
          <w:lang w:val="en-US" w:eastAsia="ar-SA"/>
        </w:rPr>
        <w:t>Teacher</w:t>
      </w:r>
      <w:r w:rsidRPr="000E7C0F">
        <w:rPr>
          <w:sz w:val="28"/>
          <w:szCs w:val="28"/>
          <w:lang w:val="kk-KZ" w:eastAsia="ar-SA"/>
        </w:rPr>
        <w:t xml:space="preserve">: </w:t>
      </w:r>
      <w:proofErr w:type="spellStart"/>
      <w:r w:rsidRPr="000E7C0F">
        <w:rPr>
          <w:sz w:val="28"/>
          <w:szCs w:val="28"/>
          <w:lang w:val="en-US" w:eastAsia="ar-SA"/>
        </w:rPr>
        <w:t>Karyukin</w:t>
      </w:r>
      <w:proofErr w:type="spellEnd"/>
      <w:r>
        <w:rPr>
          <w:sz w:val="28"/>
          <w:szCs w:val="28"/>
          <w:lang w:val="en-US" w:eastAsia="ar-SA"/>
        </w:rPr>
        <w:t xml:space="preserve"> Vladislav </w:t>
      </w:r>
      <w:proofErr w:type="spellStart"/>
      <w:r>
        <w:rPr>
          <w:sz w:val="28"/>
          <w:szCs w:val="28"/>
          <w:lang w:val="en-US" w:eastAsia="ar-SA"/>
        </w:rPr>
        <w:t>Igorevich</w:t>
      </w:r>
      <w:proofErr w:type="spellEnd"/>
    </w:p>
    <w:p w14:paraId="47E235BB" w14:textId="77777777" w:rsidR="00795BBC" w:rsidRPr="0057649A" w:rsidRDefault="00795BBC" w:rsidP="00795BBC">
      <w:pPr>
        <w:rPr>
          <w:sz w:val="28"/>
          <w:szCs w:val="28"/>
          <w:lang w:val="en-US"/>
        </w:rPr>
      </w:pPr>
      <w:r w:rsidRPr="00DA0AAF">
        <w:rPr>
          <w:rStyle w:val="jlqj4b"/>
          <w:b/>
          <w:bCs/>
          <w:sz w:val="28"/>
          <w:szCs w:val="28"/>
          <w:lang w:val="en"/>
        </w:rPr>
        <w:t>The form of the final control of the academic discipline</w:t>
      </w:r>
      <w:r>
        <w:rPr>
          <w:sz w:val="28"/>
          <w:szCs w:val="28"/>
          <w:lang w:val="en-US"/>
        </w:rPr>
        <w:t>:</w:t>
      </w:r>
      <w:r w:rsidRPr="0057649A">
        <w:rPr>
          <w:sz w:val="28"/>
          <w:szCs w:val="28"/>
          <w:lang w:val="en-US"/>
        </w:rPr>
        <w:t xml:space="preserve"> </w:t>
      </w:r>
      <w:r w:rsidRPr="000E7C0F">
        <w:rPr>
          <w:iCs/>
          <w:sz w:val="28"/>
          <w:szCs w:val="28"/>
          <w:lang w:val="en-US"/>
        </w:rPr>
        <w:t>test</w:t>
      </w:r>
      <w:r w:rsidRPr="0057649A">
        <w:rPr>
          <w:iCs/>
          <w:sz w:val="28"/>
          <w:szCs w:val="28"/>
          <w:lang w:val="en-US"/>
        </w:rPr>
        <w:t>.</w:t>
      </w:r>
    </w:p>
    <w:p w14:paraId="4C342DA9" w14:textId="77777777" w:rsidR="00795BBC" w:rsidRPr="0057649A" w:rsidRDefault="00795BBC" w:rsidP="00795BBC">
      <w:pPr>
        <w:rPr>
          <w:sz w:val="28"/>
          <w:szCs w:val="28"/>
          <w:lang w:val="en-US"/>
        </w:rPr>
      </w:pPr>
      <w:r w:rsidRPr="00DA0AAF">
        <w:rPr>
          <w:b/>
          <w:bCs/>
          <w:sz w:val="28"/>
          <w:szCs w:val="28"/>
          <w:lang w:val="en-US"/>
        </w:rPr>
        <w:t>Platform</w:t>
      </w:r>
      <w:r w:rsidRPr="0057649A">
        <w:rPr>
          <w:sz w:val="28"/>
          <w:szCs w:val="28"/>
          <w:lang w:val="en-US"/>
        </w:rPr>
        <w:t xml:space="preserve">: </w:t>
      </w:r>
      <w:r w:rsidRPr="000E7C0F">
        <w:rPr>
          <w:sz w:val="28"/>
          <w:szCs w:val="28"/>
          <w:lang w:val="en-US"/>
        </w:rPr>
        <w:t>SDU Moodle</w:t>
      </w:r>
      <w:r w:rsidRPr="0057649A">
        <w:rPr>
          <w:sz w:val="28"/>
          <w:szCs w:val="28"/>
          <w:lang w:val="en-US"/>
        </w:rPr>
        <w:t>.</w:t>
      </w:r>
    </w:p>
    <w:p w14:paraId="08C8875C" w14:textId="77777777" w:rsidR="00795BBC" w:rsidRDefault="00795BBC" w:rsidP="00795BBC">
      <w:pPr>
        <w:rPr>
          <w:sz w:val="28"/>
          <w:szCs w:val="28"/>
          <w:lang w:val="kk-KZ"/>
        </w:rPr>
      </w:pPr>
    </w:p>
    <w:p w14:paraId="0FFD9B88" w14:textId="77777777" w:rsidR="00795BBC" w:rsidRDefault="00795BBC" w:rsidP="00795BBC">
      <w:pPr>
        <w:ind w:firstLine="680"/>
        <w:rPr>
          <w:rStyle w:val="jlqj4b"/>
          <w:sz w:val="28"/>
          <w:szCs w:val="28"/>
          <w:lang w:val="en"/>
        </w:rPr>
      </w:pPr>
      <w:r w:rsidRPr="000E7C0F">
        <w:rPr>
          <w:rStyle w:val="jlqj4b"/>
          <w:b/>
          <w:bCs/>
          <w:sz w:val="28"/>
          <w:szCs w:val="28"/>
          <w:lang w:val="en"/>
        </w:rPr>
        <w:t>Testing control</w:t>
      </w:r>
      <w:r>
        <w:rPr>
          <w:rStyle w:val="jlqj4b"/>
          <w:sz w:val="28"/>
          <w:szCs w:val="28"/>
          <w:lang w:val="en"/>
        </w:rPr>
        <w:t>:</w:t>
      </w:r>
      <w:r w:rsidRPr="000E7C0F">
        <w:rPr>
          <w:rStyle w:val="jlqj4b"/>
          <w:sz w:val="28"/>
          <w:szCs w:val="28"/>
          <w:lang w:val="en"/>
        </w:rPr>
        <w:t xml:space="preserve"> online proctoring. </w:t>
      </w:r>
    </w:p>
    <w:p w14:paraId="0F447259" w14:textId="77777777" w:rsidR="00795BBC" w:rsidRDefault="00795BBC" w:rsidP="00795BBC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sz w:val="28"/>
          <w:szCs w:val="28"/>
          <w:lang w:val="en"/>
        </w:rPr>
        <w:t xml:space="preserve">Proctoring technology (English </w:t>
      </w:r>
      <w:r>
        <w:rPr>
          <w:rStyle w:val="jlqj4b"/>
          <w:sz w:val="28"/>
          <w:szCs w:val="28"/>
          <w:lang w:val="en"/>
        </w:rPr>
        <w:t>“</w:t>
      </w:r>
      <w:r w:rsidRPr="000E7C0F">
        <w:rPr>
          <w:rStyle w:val="jlqj4b"/>
          <w:sz w:val="28"/>
          <w:szCs w:val="28"/>
          <w:lang w:val="en"/>
        </w:rPr>
        <w:t>proctor</w:t>
      </w:r>
      <w:r>
        <w:rPr>
          <w:rStyle w:val="jlqj4b"/>
          <w:sz w:val="28"/>
          <w:szCs w:val="28"/>
          <w:lang w:val="en"/>
        </w:rPr>
        <w:t>”</w:t>
      </w:r>
      <w:r w:rsidRPr="000E7C0F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en"/>
        </w:rPr>
        <w:t>–</w:t>
      </w:r>
      <w:r w:rsidRPr="000E7C0F">
        <w:rPr>
          <w:rStyle w:val="jlqj4b"/>
          <w:sz w:val="28"/>
          <w:szCs w:val="28"/>
          <w:lang w:val="en"/>
        </w:rPr>
        <w:t xml:space="preserve"> to control the </w:t>
      </w:r>
      <w:r>
        <w:rPr>
          <w:rStyle w:val="jlqj4b"/>
          <w:sz w:val="28"/>
          <w:szCs w:val="28"/>
          <w:lang w:val="en"/>
        </w:rPr>
        <w:t>exam course</w:t>
      </w:r>
      <w:r w:rsidRPr="000E7C0F">
        <w:rPr>
          <w:rStyle w:val="jlqj4b"/>
          <w:sz w:val="28"/>
          <w:szCs w:val="28"/>
          <w:lang w:val="en"/>
        </w:rPr>
        <w:t xml:space="preserve">). </w:t>
      </w:r>
      <w:r>
        <w:rPr>
          <w:rStyle w:val="jlqj4b"/>
          <w:sz w:val="28"/>
          <w:szCs w:val="28"/>
          <w:lang w:val="en"/>
        </w:rPr>
        <w:t>As in the usual exam in the classroom, the proctors</w:t>
      </w:r>
      <w:r w:rsidRPr="000E7C0F">
        <w:rPr>
          <w:rStyle w:val="jlqj4b"/>
          <w:sz w:val="28"/>
          <w:szCs w:val="28"/>
          <w:lang w:val="en"/>
        </w:rPr>
        <w:t xml:space="preserve"> make sure that the examinees pass the test honestly: they complete the assignments on their own and do not use additional materials. Both a specialist (full-time proctoring) and a program that controls the test subject</w:t>
      </w:r>
      <w:r>
        <w:rPr>
          <w:rStyle w:val="jlqj4b"/>
          <w:sz w:val="28"/>
          <w:szCs w:val="28"/>
          <w:lang w:val="en"/>
        </w:rPr>
        <w:t>’</w:t>
      </w:r>
      <w:r w:rsidRPr="000E7C0F">
        <w:rPr>
          <w:rStyle w:val="jlqj4b"/>
          <w:sz w:val="28"/>
          <w:szCs w:val="28"/>
          <w:lang w:val="en"/>
        </w:rPr>
        <w:t>s desktop, the number of faces in the frame, extraneous sounds or voices, and even gaze movements (cyber proctoring) can monitor an online exam in real</w:t>
      </w:r>
      <w:r>
        <w:rPr>
          <w:rStyle w:val="jlqj4b"/>
          <w:sz w:val="28"/>
          <w:szCs w:val="28"/>
          <w:lang w:val="en"/>
        </w:rPr>
        <w:t>-</w:t>
      </w:r>
      <w:r w:rsidRPr="000E7C0F">
        <w:rPr>
          <w:rStyle w:val="jlqj4b"/>
          <w:sz w:val="28"/>
          <w:szCs w:val="28"/>
          <w:lang w:val="en"/>
        </w:rPr>
        <w:t xml:space="preserve">time via a webcam. A type of mixed proctoring is often used: a video recording of the exam with the </w:t>
      </w:r>
      <w:r>
        <w:rPr>
          <w:rStyle w:val="jlqj4b"/>
          <w:sz w:val="28"/>
          <w:szCs w:val="28"/>
          <w:lang w:val="en"/>
        </w:rPr>
        <w:t>program’s notes</w:t>
      </w:r>
      <w:r w:rsidRPr="000E7C0F">
        <w:rPr>
          <w:rStyle w:val="jlqj4b"/>
          <w:sz w:val="28"/>
          <w:szCs w:val="28"/>
          <w:lang w:val="en"/>
        </w:rPr>
        <w:t xml:space="preserve"> is additionally watched by a person and decides whether violations have actually taken place. </w:t>
      </w:r>
    </w:p>
    <w:p w14:paraId="3EBF53BD" w14:textId="4CFC506D" w:rsidR="0072507A" w:rsidRDefault="0072507A" w:rsidP="00795BBC">
      <w:pPr>
        <w:ind w:firstLine="680"/>
        <w:jc w:val="both"/>
        <w:rPr>
          <w:rStyle w:val="jlqj4b"/>
          <w:b/>
          <w:bCs/>
          <w:sz w:val="28"/>
          <w:szCs w:val="28"/>
          <w:lang w:val="en"/>
        </w:rPr>
      </w:pPr>
      <w:r w:rsidRPr="00B21540">
        <w:rPr>
          <w:rStyle w:val="jlqj4b"/>
          <w:sz w:val="28"/>
          <w:szCs w:val="28"/>
          <w:lang w:val="en"/>
        </w:rPr>
        <w:t>Each student must read and confirm in the chat that he is familiar with the schedule, rules, and instructions for proctoring.</w:t>
      </w:r>
      <w:r w:rsidRPr="00B21540">
        <w:rPr>
          <w:rStyle w:val="viiyi"/>
          <w:sz w:val="28"/>
          <w:szCs w:val="28"/>
          <w:lang w:val="en"/>
        </w:rPr>
        <w:t xml:space="preserve"> </w:t>
      </w:r>
      <w:r w:rsidRPr="00B21540">
        <w:rPr>
          <w:rStyle w:val="jlqj4b"/>
          <w:sz w:val="28"/>
          <w:szCs w:val="28"/>
          <w:lang w:val="en"/>
        </w:rPr>
        <w:t>Before starting testing, the student must show an identity card.</w:t>
      </w:r>
      <w:r w:rsidRPr="00B21540">
        <w:rPr>
          <w:rStyle w:val="viiyi"/>
          <w:sz w:val="28"/>
          <w:szCs w:val="28"/>
          <w:lang w:val="en"/>
        </w:rPr>
        <w:t xml:space="preserve"> </w:t>
      </w:r>
      <w:r w:rsidRPr="00B21540">
        <w:rPr>
          <w:rStyle w:val="jlqj4b"/>
          <w:sz w:val="28"/>
          <w:szCs w:val="28"/>
          <w:lang w:val="en"/>
        </w:rPr>
        <w:t>The student must connect to the exam on time, complete the exam without being distracted by extraneous things, without using additional tools and tips from other people.</w:t>
      </w:r>
    </w:p>
    <w:p w14:paraId="62F8A837" w14:textId="49543698" w:rsidR="00795BBC" w:rsidRDefault="00795BBC" w:rsidP="00795BBC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835DF4">
        <w:rPr>
          <w:rStyle w:val="jlqj4b"/>
          <w:b/>
          <w:bCs/>
          <w:sz w:val="28"/>
          <w:szCs w:val="28"/>
          <w:lang w:val="en"/>
        </w:rPr>
        <w:t>Test duration</w:t>
      </w:r>
      <w:r>
        <w:rPr>
          <w:rStyle w:val="jlqj4b"/>
          <w:sz w:val="28"/>
          <w:szCs w:val="28"/>
          <w:lang w:val="en"/>
        </w:rPr>
        <w:t>:</w:t>
      </w:r>
      <w:r w:rsidRPr="000E7C0F">
        <w:rPr>
          <w:rStyle w:val="jlqj4b"/>
          <w:sz w:val="28"/>
          <w:szCs w:val="28"/>
          <w:lang w:val="en"/>
        </w:rPr>
        <w:t xml:space="preserve"> 60 minutes for 25 questions</w:t>
      </w:r>
      <w:r>
        <w:rPr>
          <w:rStyle w:val="jlqj4b"/>
          <w:sz w:val="28"/>
          <w:szCs w:val="28"/>
          <w:lang w:val="en"/>
        </w:rPr>
        <w:t>;</w:t>
      </w:r>
      <w:r w:rsidRPr="000E7C0F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en"/>
        </w:rPr>
        <w:t>one</w:t>
      </w:r>
      <w:r w:rsidRPr="000E7C0F">
        <w:rPr>
          <w:rStyle w:val="jlqj4b"/>
          <w:sz w:val="28"/>
          <w:szCs w:val="28"/>
          <w:lang w:val="en"/>
        </w:rPr>
        <w:t xml:space="preserve"> attempt. </w:t>
      </w:r>
    </w:p>
    <w:p w14:paraId="785A3625" w14:textId="77777777" w:rsidR="00795BBC" w:rsidRDefault="00795BBC" w:rsidP="00795BBC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835DF4">
        <w:rPr>
          <w:rStyle w:val="jlqj4b"/>
          <w:b/>
          <w:bCs/>
          <w:sz w:val="28"/>
          <w:szCs w:val="28"/>
          <w:lang w:val="en"/>
        </w:rPr>
        <w:t>The number of test questions</w:t>
      </w:r>
      <w:r w:rsidRPr="00835DF4">
        <w:rPr>
          <w:rStyle w:val="jlqj4b"/>
          <w:sz w:val="28"/>
          <w:szCs w:val="28"/>
          <w:lang w:val="en"/>
        </w:rPr>
        <w:t>:</w:t>
      </w:r>
      <w:r w:rsidRPr="000E7C0F">
        <w:rPr>
          <w:rStyle w:val="jlqj4b"/>
          <w:sz w:val="28"/>
          <w:szCs w:val="28"/>
          <w:lang w:val="en"/>
        </w:rPr>
        <w:t xml:space="preserve"> 25 (7 multiple choice</w:t>
      </w:r>
      <w:r>
        <w:rPr>
          <w:rStyle w:val="jlqj4b"/>
          <w:sz w:val="28"/>
          <w:szCs w:val="28"/>
          <w:lang w:val="en"/>
        </w:rPr>
        <w:t>s</w:t>
      </w:r>
      <w:r w:rsidRPr="000E7C0F">
        <w:rPr>
          <w:rStyle w:val="jlqj4b"/>
          <w:sz w:val="28"/>
          <w:szCs w:val="28"/>
          <w:lang w:val="en"/>
        </w:rPr>
        <w:t xml:space="preserve"> + 6 true</w:t>
      </w:r>
      <w:r>
        <w:rPr>
          <w:rStyle w:val="jlqj4b"/>
          <w:sz w:val="28"/>
          <w:szCs w:val="28"/>
          <w:lang w:val="en"/>
        </w:rPr>
        <w:t xml:space="preserve"> / </w:t>
      </w:r>
      <w:r w:rsidRPr="000E7C0F">
        <w:rPr>
          <w:rStyle w:val="jlqj4b"/>
          <w:sz w:val="28"/>
          <w:szCs w:val="28"/>
          <w:lang w:val="en"/>
        </w:rPr>
        <w:t>false + 6 for matching + 6 choice</w:t>
      </w:r>
      <w:r>
        <w:rPr>
          <w:rStyle w:val="jlqj4b"/>
          <w:sz w:val="28"/>
          <w:szCs w:val="28"/>
          <w:lang w:val="en"/>
        </w:rPr>
        <w:t>s</w:t>
      </w:r>
      <w:r w:rsidRPr="000E7C0F">
        <w:rPr>
          <w:rStyle w:val="jlqj4b"/>
          <w:sz w:val="28"/>
          <w:szCs w:val="28"/>
          <w:lang w:val="en"/>
        </w:rPr>
        <w:t xml:space="preserve"> of missing words = 25)</w:t>
      </w:r>
    </w:p>
    <w:p w14:paraId="37DC266C" w14:textId="77777777" w:rsidR="00795BBC" w:rsidRDefault="00795BBC" w:rsidP="00795BBC">
      <w:pPr>
        <w:ind w:firstLine="680"/>
        <w:jc w:val="both"/>
        <w:rPr>
          <w:rStyle w:val="jlqj4b"/>
          <w:sz w:val="28"/>
          <w:szCs w:val="28"/>
          <w:lang w:val="en"/>
        </w:rPr>
      </w:pPr>
    </w:p>
    <w:p w14:paraId="13BAD62D" w14:textId="77777777" w:rsidR="00795BBC" w:rsidRPr="000E7C0F" w:rsidRDefault="00795BBC" w:rsidP="00795BBC">
      <w:pPr>
        <w:ind w:firstLine="680"/>
        <w:jc w:val="both"/>
        <w:rPr>
          <w:rStyle w:val="jlqj4b"/>
          <w:b/>
          <w:bCs/>
          <w:sz w:val="28"/>
          <w:szCs w:val="28"/>
          <w:lang w:val="en"/>
        </w:rPr>
      </w:pPr>
      <w:r w:rsidRPr="000E7C0F">
        <w:rPr>
          <w:rStyle w:val="jlqj4b"/>
          <w:b/>
          <w:bCs/>
          <w:sz w:val="28"/>
          <w:szCs w:val="28"/>
          <w:lang w:val="en"/>
        </w:rPr>
        <w:t xml:space="preserve">EXAM REGULATIONS </w:t>
      </w:r>
    </w:p>
    <w:p w14:paraId="01B74721" w14:textId="77777777" w:rsidR="00795BBC" w:rsidRPr="000E7C0F" w:rsidRDefault="00795BBC" w:rsidP="00795BBC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sz w:val="28"/>
          <w:szCs w:val="28"/>
          <w:lang w:val="en"/>
        </w:rPr>
        <w:t xml:space="preserve">The exam is held on schedule. </w:t>
      </w:r>
      <w:r>
        <w:rPr>
          <w:rStyle w:val="jlqj4b"/>
          <w:sz w:val="28"/>
          <w:szCs w:val="28"/>
          <w:lang w:val="en"/>
        </w:rPr>
        <w:t>Thirty</w:t>
      </w:r>
      <w:r w:rsidRPr="000E7C0F">
        <w:rPr>
          <w:rStyle w:val="jlqj4b"/>
          <w:sz w:val="28"/>
          <w:szCs w:val="28"/>
          <w:lang w:val="en"/>
        </w:rPr>
        <w:t xml:space="preserve"> minutes before the start, students must prepare for the exam in accordance with the requirements of the proctoring instruction. Test results can be revised based on proctoring results. </w:t>
      </w:r>
      <w:r>
        <w:rPr>
          <w:rStyle w:val="jlqj4b"/>
          <w:sz w:val="28"/>
          <w:szCs w:val="28"/>
          <w:lang w:val="en"/>
        </w:rPr>
        <w:t>For example, i</w:t>
      </w:r>
      <w:r w:rsidRPr="000E7C0F">
        <w:rPr>
          <w:rStyle w:val="jlqj4b"/>
          <w:sz w:val="28"/>
          <w:szCs w:val="28"/>
          <w:lang w:val="en"/>
        </w:rPr>
        <w:t xml:space="preserve">f a student violated the </w:t>
      </w:r>
      <w:r>
        <w:rPr>
          <w:rStyle w:val="jlqj4b"/>
          <w:sz w:val="28"/>
          <w:szCs w:val="28"/>
          <w:lang w:val="en"/>
        </w:rPr>
        <w:t>test rules</w:t>
      </w:r>
      <w:r w:rsidRPr="000E7C0F">
        <w:rPr>
          <w:rStyle w:val="jlqj4b"/>
          <w:sz w:val="28"/>
          <w:szCs w:val="28"/>
          <w:lang w:val="en"/>
        </w:rPr>
        <w:t>, his result w</w:t>
      </w:r>
      <w:r>
        <w:rPr>
          <w:rStyle w:val="jlqj4b"/>
          <w:sz w:val="28"/>
          <w:szCs w:val="28"/>
          <w:lang w:val="en"/>
        </w:rPr>
        <w:t>ould</w:t>
      </w:r>
      <w:r w:rsidRPr="000E7C0F">
        <w:rPr>
          <w:rStyle w:val="jlqj4b"/>
          <w:sz w:val="28"/>
          <w:szCs w:val="28"/>
          <w:lang w:val="en"/>
        </w:rPr>
        <w:t xml:space="preserve"> be canceled.</w:t>
      </w:r>
    </w:p>
    <w:p w14:paraId="6F307B1A" w14:textId="77777777" w:rsidR="00795BBC" w:rsidRPr="00CB597D" w:rsidRDefault="00795BBC" w:rsidP="00795BBC">
      <w:pPr>
        <w:rPr>
          <w:sz w:val="28"/>
          <w:szCs w:val="28"/>
          <w:lang w:val="kk-KZ"/>
        </w:rPr>
      </w:pPr>
    </w:p>
    <w:p w14:paraId="31EF848B" w14:textId="77777777" w:rsidR="00795BBC" w:rsidRDefault="00795BBC" w:rsidP="00795BBC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topics of the exam</w:t>
      </w:r>
    </w:p>
    <w:p w14:paraId="4CBC88DC" w14:textId="77777777" w:rsidR="00795BBC" w:rsidRPr="000E7C0F" w:rsidRDefault="00795BBC" w:rsidP="00795BBC">
      <w:pPr>
        <w:jc w:val="center"/>
        <w:rPr>
          <w:b/>
          <w:sz w:val="28"/>
          <w:szCs w:val="28"/>
          <w:lang w:val="en-US"/>
        </w:rPr>
      </w:pPr>
    </w:p>
    <w:p w14:paraId="77DB3AE2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sz w:val="28"/>
          <w:szCs w:val="28"/>
          <w:lang w:val="en-US" w:eastAsia="ar-SA"/>
        </w:rPr>
        <w:t>Introduction to Networking</w:t>
      </w:r>
    </w:p>
    <w:p w14:paraId="306EDD93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Transport layer</w:t>
      </w:r>
    </w:p>
    <w:p w14:paraId="2837126A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Networking layer</w:t>
      </w:r>
    </w:p>
    <w:p w14:paraId="63CA4752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sz w:val="28"/>
          <w:szCs w:val="28"/>
          <w:lang w:val="en-US"/>
        </w:rPr>
        <w:t>IP addressing</w:t>
      </w:r>
    </w:p>
    <w:p w14:paraId="621EF452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sz w:val="28"/>
          <w:szCs w:val="28"/>
          <w:lang w:val="en-US"/>
        </w:rPr>
        <w:t>Class addresses</w:t>
      </w:r>
    </w:p>
    <w:p w14:paraId="588FDE55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sz w:val="28"/>
          <w:szCs w:val="28"/>
          <w:lang w:val="en-US" w:eastAsia="ar-SA"/>
        </w:rPr>
        <w:lastRenderedPageBreak/>
        <w:t>Classless addresses</w:t>
      </w:r>
    </w:p>
    <w:p w14:paraId="225135FA" w14:textId="040E240D" w:rsidR="00795BBC" w:rsidRPr="00795BBC" w:rsidRDefault="00231D29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 w:eastAsia="ar-SA"/>
        </w:rPr>
        <w:t>The d</w:t>
      </w:r>
      <w:r w:rsidR="00795BBC" w:rsidRPr="00795BBC">
        <w:rPr>
          <w:rFonts w:ascii="Times New Roman" w:hAnsi="Times New Roman" w:cs="Times New Roman"/>
          <w:sz w:val="28"/>
          <w:szCs w:val="28"/>
          <w:lang w:val="en-US" w:eastAsia="ar-SA"/>
        </w:rPr>
        <w:t>ata layer and physical layer</w:t>
      </w:r>
    </w:p>
    <w:p w14:paraId="20907C28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Network devices</w:t>
      </w:r>
    </w:p>
    <w:p w14:paraId="61F7D72E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sz w:val="28"/>
          <w:szCs w:val="28"/>
          <w:lang w:val="en-US"/>
        </w:rPr>
        <w:t>Network troubleshooting</w:t>
      </w:r>
    </w:p>
    <w:p w14:paraId="7C06F8F1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sz w:val="28"/>
          <w:szCs w:val="28"/>
          <w:lang w:val="en-US" w:eastAsia="ar-SA"/>
        </w:rPr>
        <w:t>Device management</w:t>
      </w:r>
    </w:p>
    <w:p w14:paraId="328931B5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Routing fundamentals</w:t>
      </w:r>
    </w:p>
    <w:p w14:paraId="5444C5D8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Routing distances</w:t>
      </w:r>
    </w:p>
    <w:p w14:paraId="6D66C82E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DHCP configuration</w:t>
      </w:r>
    </w:p>
    <w:p w14:paraId="1B1A8F50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Access control lists</w:t>
      </w:r>
    </w:p>
    <w:p w14:paraId="64F8BA9D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NAT</w:t>
      </w:r>
    </w:p>
    <w:p w14:paraId="351C0EF9" w14:textId="77777777" w:rsidR="00795BBC" w:rsidRPr="00B953A0" w:rsidRDefault="00795BBC" w:rsidP="00795BBC">
      <w:pPr>
        <w:rPr>
          <w:sz w:val="28"/>
          <w:szCs w:val="28"/>
          <w:lang w:val="kk-KZ"/>
        </w:rPr>
      </w:pPr>
    </w:p>
    <w:p w14:paraId="10773C8E" w14:textId="77777777" w:rsidR="00795BBC" w:rsidRDefault="00795BBC" w:rsidP="00795BBC">
      <w:pPr>
        <w:pStyle w:val="a6"/>
        <w:suppressAutoHyphens/>
        <w:jc w:val="center"/>
        <w:rPr>
          <w:b/>
          <w:sz w:val="28"/>
          <w:szCs w:val="28"/>
          <w:lang w:val="en-US"/>
        </w:rPr>
      </w:pPr>
      <w:r w:rsidRPr="000E7C0F">
        <w:rPr>
          <w:b/>
          <w:sz w:val="28"/>
          <w:szCs w:val="28"/>
          <w:lang w:val="en-US"/>
        </w:rPr>
        <w:t>Literature</w:t>
      </w:r>
    </w:p>
    <w:p w14:paraId="495ABBBF" w14:textId="77777777" w:rsidR="00E31D89" w:rsidRPr="00FA2639" w:rsidRDefault="00E31D89" w:rsidP="00FA2639">
      <w:pPr>
        <w:pStyle w:val="1"/>
        <w:numPr>
          <w:ilvl w:val="0"/>
          <w:numId w:val="3"/>
        </w:numPr>
        <w:spacing w:before="0"/>
        <w:ind w:left="714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FA2639">
        <w:rPr>
          <w:rFonts w:ascii="Times New Roman" w:hAnsi="Times New Roman" w:cs="Times New Roman"/>
          <w:color w:val="auto"/>
          <w:sz w:val="28"/>
          <w:szCs w:val="28"/>
          <w:lang w:val="en-US"/>
        </w:rPr>
        <w:t>Wendell O. “</w:t>
      </w:r>
      <w:r w:rsidRPr="0057649A">
        <w:rPr>
          <w:rFonts w:ascii="Times New Roman" w:hAnsi="Times New Roman" w:cs="Times New Roman"/>
          <w:color w:val="auto"/>
          <w:sz w:val="28"/>
          <w:szCs w:val="28"/>
          <w:lang w:val="en-US"/>
        </w:rPr>
        <w:t>CCNA 200-301 Official Cert Guide Library</w:t>
      </w:r>
      <w:r w:rsidRPr="00FA2639">
        <w:rPr>
          <w:rFonts w:ascii="Times New Roman" w:hAnsi="Times New Roman" w:cs="Times New Roman"/>
          <w:color w:val="auto"/>
          <w:sz w:val="28"/>
          <w:szCs w:val="28"/>
          <w:lang w:val="en-US"/>
        </w:rPr>
        <w:t>,” Cisco Press, 2019.</w:t>
      </w:r>
    </w:p>
    <w:p w14:paraId="38E17603" w14:textId="77777777" w:rsidR="00E31D89" w:rsidRPr="00FA2639" w:rsidRDefault="00DD3C09" w:rsidP="00FA2639">
      <w:pPr>
        <w:pStyle w:val="1"/>
        <w:numPr>
          <w:ilvl w:val="0"/>
          <w:numId w:val="3"/>
        </w:numPr>
        <w:spacing w:before="0"/>
        <w:ind w:left="714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hyperlink r:id="rId5" w:history="1">
        <w:r w:rsidR="00E31D89" w:rsidRPr="0057649A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Glen E Clarke</w:t>
        </w:r>
      </w:hyperlink>
      <w:r w:rsidR="00E31D89" w:rsidRPr="0057649A"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E31D89" w:rsidRPr="0057649A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(Author), </w:t>
      </w:r>
      <w:hyperlink r:id="rId6" w:history="1">
        <w:r w:rsidR="00E31D89" w:rsidRPr="0057649A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Richard Deal</w:t>
        </w:r>
      </w:hyperlink>
      <w:r w:rsidR="00E31D89" w:rsidRPr="0057649A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E31D89" w:rsidRPr="0057649A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(Author)</w:t>
      </w:r>
      <w:r w:rsidR="00E31D89" w:rsidRPr="00FA2639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="00E31D89" w:rsidRPr="0057649A">
        <w:rPr>
          <w:rStyle w:val="contribution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E31D89" w:rsidRPr="00FA2639">
        <w:rPr>
          <w:rStyle w:val="contribution"/>
          <w:rFonts w:ascii="Times New Roman" w:hAnsi="Times New Roman" w:cs="Times New Roman"/>
          <w:color w:val="auto"/>
          <w:sz w:val="28"/>
          <w:szCs w:val="28"/>
          <w:lang w:val="en-US"/>
        </w:rPr>
        <w:t>“</w:t>
      </w:r>
      <w:r w:rsidR="00E31D89" w:rsidRPr="0057649A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CCT/CCNA Routing and Switching All-in-One Exam Guide (Exams 100-490 &amp; 200-301) </w:t>
      </w:r>
      <w:r w:rsidR="00E31D89" w:rsidRPr="0057649A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1st Edition</w:t>
      </w:r>
      <w:r w:rsidR="00E31D89"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,” </w:t>
      </w:r>
      <w:r w:rsidR="00E31D89" w:rsidRPr="0057649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14:paraId="3C7932F2" w14:textId="77777777" w:rsidR="00FA2639" w:rsidRPr="00FA2639" w:rsidRDefault="00E31D89" w:rsidP="00FA2639">
      <w:pPr>
        <w:pStyle w:val="1"/>
        <w:numPr>
          <w:ilvl w:val="0"/>
          <w:numId w:val="3"/>
        </w:numPr>
        <w:spacing w:before="0"/>
        <w:ind w:left="714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FA263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Andrew S. Tanenbaum. </w:t>
      </w:r>
      <w:r w:rsidRPr="0057649A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Computer Networks 5th By Andrew S. Tanenbaum (International Economy Edition) by Andrew S. Tanenbaum David J. </w:t>
      </w:r>
      <w:proofErr w:type="gramStart"/>
      <w:r w:rsidRPr="0057649A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Wetherall(</w:t>
      </w:r>
      <w:proofErr w:type="gramEnd"/>
      <w:r w:rsidRPr="0057649A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2010-01-09)</w:t>
      </w:r>
    </w:p>
    <w:p w14:paraId="10A4504C" w14:textId="77777777" w:rsidR="00FA2639" w:rsidRPr="00FA2639" w:rsidRDefault="00FA2639" w:rsidP="00FA2639">
      <w:pPr>
        <w:pStyle w:val="1"/>
        <w:numPr>
          <w:ilvl w:val="0"/>
          <w:numId w:val="3"/>
        </w:numPr>
        <w:spacing w:before="0"/>
        <w:ind w:left="714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7649A">
        <w:rPr>
          <w:rFonts w:ascii="Times New Roman" w:hAnsi="Times New Roman"/>
          <w:color w:val="auto"/>
          <w:sz w:val="28"/>
          <w:szCs w:val="28"/>
          <w:lang w:val="en-US"/>
        </w:rPr>
        <w:t>Networking Essentials Lab Manual</w:t>
      </w:r>
      <w:r w:rsidRPr="00FA2639">
        <w:rPr>
          <w:rFonts w:ascii="Times New Roman" w:hAnsi="Times New Roman"/>
          <w:color w:val="auto"/>
          <w:sz w:val="28"/>
          <w:szCs w:val="28"/>
          <w:lang w:val="en-US"/>
        </w:rPr>
        <w:t>, Cisco Networking Academy, 2021</w:t>
      </w:r>
    </w:p>
    <w:p w14:paraId="0AA93A0C" w14:textId="77777777" w:rsidR="00E31D89" w:rsidRPr="00DD3C09" w:rsidRDefault="00E31D89" w:rsidP="00FA2639">
      <w:pPr>
        <w:pStyle w:val="1"/>
        <w:numPr>
          <w:ilvl w:val="0"/>
          <w:numId w:val="3"/>
        </w:numPr>
        <w:spacing w:before="0"/>
        <w:ind w:left="714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FA2639">
        <w:rPr>
          <w:rFonts w:ascii="Times New Roman" w:hAnsi="Times New Roman" w:cs="Times New Roman"/>
          <w:color w:val="auto"/>
          <w:sz w:val="28"/>
          <w:szCs w:val="28"/>
          <w:lang w:val="en-US" w:eastAsia="ko-KR"/>
        </w:rPr>
        <w:t xml:space="preserve">James Kuros, Keith Ross. </w:t>
      </w:r>
      <w:r w:rsidRPr="0057649A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Computer Networking: A Top-Down Approach </w:t>
      </w:r>
      <w:r w:rsidRPr="0057649A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Hardcover – Student Edition</w:t>
      </w:r>
      <w:r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, 2016</w:t>
      </w:r>
    </w:p>
    <w:p w14:paraId="192487F3" w14:textId="77777777" w:rsidR="00795BBC" w:rsidRPr="0057649A" w:rsidRDefault="00795BBC" w:rsidP="00795BBC">
      <w:pPr>
        <w:jc w:val="both"/>
        <w:rPr>
          <w:b/>
          <w:sz w:val="28"/>
          <w:szCs w:val="28"/>
          <w:lang w:val="en-US"/>
        </w:rPr>
      </w:pPr>
    </w:p>
    <w:p w14:paraId="2980217D" w14:textId="77777777" w:rsidR="00795BBC" w:rsidRPr="000E7C0F" w:rsidRDefault="00795BBC" w:rsidP="00795BBC">
      <w:pPr>
        <w:jc w:val="both"/>
        <w:rPr>
          <w:b/>
          <w:color w:val="000000"/>
          <w:sz w:val="28"/>
          <w:szCs w:val="28"/>
        </w:rPr>
      </w:pPr>
      <w:r w:rsidRPr="000E7C0F">
        <w:rPr>
          <w:b/>
          <w:color w:val="000000"/>
          <w:sz w:val="28"/>
          <w:szCs w:val="28"/>
          <w:lang w:val="en-US"/>
        </w:rPr>
        <w:t>Grade scale</w:t>
      </w:r>
      <w:r w:rsidRPr="000E7C0F">
        <w:rPr>
          <w:b/>
          <w:color w:val="000000"/>
          <w:sz w:val="28"/>
          <w:szCs w:val="28"/>
        </w:rPr>
        <w:t xml:space="preserve">: </w:t>
      </w:r>
    </w:p>
    <w:p w14:paraId="33917255" w14:textId="77777777" w:rsidR="00795BBC" w:rsidRPr="000E7C0F" w:rsidRDefault="00795BBC" w:rsidP="00795BBC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795BBC" w:rsidRPr="000E7C0F" w14:paraId="1E226E01" w14:textId="77777777" w:rsidTr="004F35A5">
        <w:tc>
          <w:tcPr>
            <w:tcW w:w="3256" w:type="dxa"/>
            <w:vMerge w:val="restart"/>
          </w:tcPr>
          <w:p w14:paraId="6DDBEA03" w14:textId="77777777" w:rsidR="00795BBC" w:rsidRPr="000E7C0F" w:rsidRDefault="00795BBC" w:rsidP="004F35A5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Pr="000E7C0F">
              <w:rPr>
                <w:color w:val="000000"/>
                <w:sz w:val="28"/>
                <w:szCs w:val="28"/>
                <w:lang w:val="en-US"/>
              </w:rPr>
              <w:t>excellent</w:t>
            </w:r>
            <w:r w:rsidRPr="000E7C0F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14:paraId="28AD6BB4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</w:t>
            </w:r>
          </w:p>
        </w:tc>
        <w:tc>
          <w:tcPr>
            <w:tcW w:w="974" w:type="dxa"/>
            <w:vAlign w:val="center"/>
          </w:tcPr>
          <w:p w14:paraId="2009A08D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4,0</w:t>
            </w:r>
          </w:p>
        </w:tc>
        <w:tc>
          <w:tcPr>
            <w:tcW w:w="1148" w:type="dxa"/>
            <w:vAlign w:val="center"/>
          </w:tcPr>
          <w:p w14:paraId="2C60F1A1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95-100</w:t>
            </w:r>
          </w:p>
        </w:tc>
      </w:tr>
      <w:tr w:rsidR="00795BBC" w:rsidRPr="000E7C0F" w14:paraId="56CE5722" w14:textId="77777777" w:rsidTr="004F35A5">
        <w:tc>
          <w:tcPr>
            <w:tcW w:w="3256" w:type="dxa"/>
            <w:vMerge/>
          </w:tcPr>
          <w:p w14:paraId="29E2DEE7" w14:textId="77777777" w:rsidR="00795BBC" w:rsidRPr="000E7C0F" w:rsidRDefault="00795BBC" w:rsidP="004F35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F8E02C7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А-</w:t>
            </w:r>
          </w:p>
        </w:tc>
        <w:tc>
          <w:tcPr>
            <w:tcW w:w="974" w:type="dxa"/>
            <w:vAlign w:val="center"/>
          </w:tcPr>
          <w:p w14:paraId="060D9BB6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3,67</w:t>
            </w:r>
          </w:p>
        </w:tc>
        <w:tc>
          <w:tcPr>
            <w:tcW w:w="1148" w:type="dxa"/>
            <w:vAlign w:val="center"/>
          </w:tcPr>
          <w:p w14:paraId="531B3BB4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90-94</w:t>
            </w:r>
          </w:p>
        </w:tc>
      </w:tr>
      <w:tr w:rsidR="00795BBC" w:rsidRPr="000E7C0F" w14:paraId="197F8486" w14:textId="77777777" w:rsidTr="004F35A5">
        <w:tc>
          <w:tcPr>
            <w:tcW w:w="3256" w:type="dxa"/>
            <w:vMerge w:val="restart"/>
          </w:tcPr>
          <w:p w14:paraId="44F19F06" w14:textId="77777777" w:rsidR="00795BBC" w:rsidRPr="000E7C0F" w:rsidRDefault="00795BBC" w:rsidP="004F35A5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Pr="000E7C0F">
              <w:rPr>
                <w:color w:val="000000"/>
                <w:sz w:val="28"/>
                <w:szCs w:val="28"/>
                <w:lang w:val="en-US"/>
              </w:rPr>
              <w:t>good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046E83B2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В+</w:t>
            </w:r>
          </w:p>
        </w:tc>
        <w:tc>
          <w:tcPr>
            <w:tcW w:w="974" w:type="dxa"/>
            <w:vAlign w:val="center"/>
          </w:tcPr>
          <w:p w14:paraId="1EBF0754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3,33</w:t>
            </w:r>
          </w:p>
        </w:tc>
        <w:tc>
          <w:tcPr>
            <w:tcW w:w="1148" w:type="dxa"/>
            <w:vAlign w:val="center"/>
          </w:tcPr>
          <w:p w14:paraId="2188D5D1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85-89</w:t>
            </w:r>
          </w:p>
        </w:tc>
      </w:tr>
      <w:tr w:rsidR="00795BBC" w:rsidRPr="000E7C0F" w14:paraId="791E367D" w14:textId="77777777" w:rsidTr="004F35A5">
        <w:tc>
          <w:tcPr>
            <w:tcW w:w="3256" w:type="dxa"/>
            <w:vMerge/>
          </w:tcPr>
          <w:p w14:paraId="4C0BDB1A" w14:textId="77777777" w:rsidR="00795BBC" w:rsidRPr="000E7C0F" w:rsidRDefault="00795BBC" w:rsidP="004F35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DE146CA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</w:t>
            </w:r>
          </w:p>
        </w:tc>
        <w:tc>
          <w:tcPr>
            <w:tcW w:w="974" w:type="dxa"/>
            <w:vAlign w:val="center"/>
          </w:tcPr>
          <w:p w14:paraId="4665A520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3,0</w:t>
            </w:r>
          </w:p>
        </w:tc>
        <w:tc>
          <w:tcPr>
            <w:tcW w:w="1148" w:type="dxa"/>
            <w:vAlign w:val="center"/>
          </w:tcPr>
          <w:p w14:paraId="447C8C46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80-84</w:t>
            </w:r>
          </w:p>
        </w:tc>
      </w:tr>
      <w:tr w:rsidR="00795BBC" w:rsidRPr="000E7C0F" w14:paraId="3657A510" w14:textId="77777777" w:rsidTr="004F35A5">
        <w:tc>
          <w:tcPr>
            <w:tcW w:w="3256" w:type="dxa"/>
            <w:vMerge/>
          </w:tcPr>
          <w:p w14:paraId="171D4A2E" w14:textId="77777777" w:rsidR="00795BBC" w:rsidRPr="000E7C0F" w:rsidRDefault="00795BBC" w:rsidP="004F35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59B3886C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В-</w:t>
            </w:r>
          </w:p>
        </w:tc>
        <w:tc>
          <w:tcPr>
            <w:tcW w:w="974" w:type="dxa"/>
            <w:vAlign w:val="center"/>
          </w:tcPr>
          <w:p w14:paraId="57857C89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2,67</w:t>
            </w:r>
          </w:p>
        </w:tc>
        <w:tc>
          <w:tcPr>
            <w:tcW w:w="1148" w:type="dxa"/>
            <w:vAlign w:val="center"/>
          </w:tcPr>
          <w:p w14:paraId="370783CA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75-79</w:t>
            </w:r>
          </w:p>
        </w:tc>
      </w:tr>
      <w:tr w:rsidR="00795BBC" w:rsidRPr="000E7C0F" w14:paraId="26A5AA33" w14:textId="77777777" w:rsidTr="004F35A5">
        <w:tc>
          <w:tcPr>
            <w:tcW w:w="3256" w:type="dxa"/>
            <w:vMerge/>
          </w:tcPr>
          <w:p w14:paraId="5B6437FE" w14:textId="77777777" w:rsidR="00795BBC" w:rsidRPr="000E7C0F" w:rsidRDefault="00795BBC" w:rsidP="004F35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EC4FBAB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С+</w:t>
            </w:r>
          </w:p>
        </w:tc>
        <w:tc>
          <w:tcPr>
            <w:tcW w:w="974" w:type="dxa"/>
            <w:vAlign w:val="center"/>
          </w:tcPr>
          <w:p w14:paraId="55F79447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2,33</w:t>
            </w:r>
          </w:p>
        </w:tc>
        <w:tc>
          <w:tcPr>
            <w:tcW w:w="1148" w:type="dxa"/>
            <w:vAlign w:val="center"/>
          </w:tcPr>
          <w:p w14:paraId="16005ABC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70-74</w:t>
            </w:r>
          </w:p>
        </w:tc>
      </w:tr>
      <w:tr w:rsidR="00795BBC" w:rsidRPr="000E7C0F" w14:paraId="4884448D" w14:textId="77777777" w:rsidTr="004F35A5">
        <w:trPr>
          <w:trHeight w:val="317"/>
        </w:trPr>
        <w:tc>
          <w:tcPr>
            <w:tcW w:w="3256" w:type="dxa"/>
            <w:vMerge w:val="restart"/>
          </w:tcPr>
          <w:p w14:paraId="3C7F4071" w14:textId="77777777" w:rsidR="00795BBC" w:rsidRPr="000E7C0F" w:rsidRDefault="00795BBC" w:rsidP="004F35A5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Pr="000E7C0F">
              <w:rPr>
                <w:color w:val="000000"/>
                <w:sz w:val="28"/>
                <w:szCs w:val="28"/>
                <w:lang w:val="en-US"/>
              </w:rPr>
              <w:t>satisfied</w:t>
            </w:r>
            <w:r w:rsidRPr="000E7C0F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14:paraId="78D807B0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</w:t>
            </w:r>
          </w:p>
        </w:tc>
        <w:tc>
          <w:tcPr>
            <w:tcW w:w="974" w:type="dxa"/>
            <w:vAlign w:val="center"/>
          </w:tcPr>
          <w:p w14:paraId="12ABE693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2,0</w:t>
            </w:r>
          </w:p>
        </w:tc>
        <w:tc>
          <w:tcPr>
            <w:tcW w:w="1148" w:type="dxa"/>
            <w:vAlign w:val="center"/>
          </w:tcPr>
          <w:p w14:paraId="67B93DC9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65-69</w:t>
            </w:r>
          </w:p>
        </w:tc>
      </w:tr>
      <w:tr w:rsidR="00795BBC" w:rsidRPr="000E7C0F" w14:paraId="5907DF5B" w14:textId="77777777" w:rsidTr="004F35A5">
        <w:trPr>
          <w:trHeight w:val="317"/>
        </w:trPr>
        <w:tc>
          <w:tcPr>
            <w:tcW w:w="3256" w:type="dxa"/>
            <w:vMerge/>
          </w:tcPr>
          <w:p w14:paraId="1546AAB8" w14:textId="77777777" w:rsidR="00795BBC" w:rsidRPr="000E7C0F" w:rsidRDefault="00795BBC" w:rsidP="004F35A5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531011FC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С-</w:t>
            </w:r>
          </w:p>
        </w:tc>
        <w:tc>
          <w:tcPr>
            <w:tcW w:w="974" w:type="dxa"/>
            <w:vAlign w:val="center"/>
          </w:tcPr>
          <w:p w14:paraId="2A8ED2C8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1,67</w:t>
            </w:r>
          </w:p>
        </w:tc>
        <w:tc>
          <w:tcPr>
            <w:tcW w:w="1148" w:type="dxa"/>
            <w:vAlign w:val="center"/>
          </w:tcPr>
          <w:p w14:paraId="4438FB27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60-64</w:t>
            </w:r>
          </w:p>
        </w:tc>
      </w:tr>
      <w:tr w:rsidR="00795BBC" w:rsidRPr="000E7C0F" w14:paraId="4B7CBBBB" w14:textId="77777777" w:rsidTr="004F35A5">
        <w:trPr>
          <w:trHeight w:val="317"/>
        </w:trPr>
        <w:tc>
          <w:tcPr>
            <w:tcW w:w="3256" w:type="dxa"/>
            <w:vMerge/>
          </w:tcPr>
          <w:p w14:paraId="1E109E3F" w14:textId="77777777" w:rsidR="00795BBC" w:rsidRPr="000E7C0F" w:rsidRDefault="00795BBC" w:rsidP="004F35A5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E9397D9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D+</w:t>
            </w:r>
          </w:p>
        </w:tc>
        <w:tc>
          <w:tcPr>
            <w:tcW w:w="974" w:type="dxa"/>
            <w:vAlign w:val="center"/>
          </w:tcPr>
          <w:p w14:paraId="7F354C2D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1,33</w:t>
            </w:r>
          </w:p>
        </w:tc>
        <w:tc>
          <w:tcPr>
            <w:tcW w:w="1148" w:type="dxa"/>
            <w:vAlign w:val="center"/>
          </w:tcPr>
          <w:p w14:paraId="3AB84D5D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55-59</w:t>
            </w:r>
          </w:p>
        </w:tc>
      </w:tr>
      <w:tr w:rsidR="00795BBC" w:rsidRPr="000E7C0F" w14:paraId="42C997BD" w14:textId="77777777" w:rsidTr="004F35A5">
        <w:trPr>
          <w:trHeight w:val="317"/>
        </w:trPr>
        <w:tc>
          <w:tcPr>
            <w:tcW w:w="3256" w:type="dxa"/>
            <w:vMerge/>
          </w:tcPr>
          <w:p w14:paraId="0B3AD1B3" w14:textId="77777777" w:rsidR="00795BBC" w:rsidRPr="000E7C0F" w:rsidRDefault="00795BBC" w:rsidP="004F35A5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A8B6E8E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D-</w:t>
            </w:r>
          </w:p>
        </w:tc>
        <w:tc>
          <w:tcPr>
            <w:tcW w:w="974" w:type="dxa"/>
            <w:vAlign w:val="center"/>
          </w:tcPr>
          <w:p w14:paraId="021D3613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1,0</w:t>
            </w:r>
          </w:p>
        </w:tc>
        <w:tc>
          <w:tcPr>
            <w:tcW w:w="1148" w:type="dxa"/>
            <w:vAlign w:val="center"/>
          </w:tcPr>
          <w:p w14:paraId="35B02D60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50-54</w:t>
            </w:r>
          </w:p>
        </w:tc>
      </w:tr>
      <w:tr w:rsidR="00795BBC" w:rsidRPr="000E7C0F" w14:paraId="0AFB482F" w14:textId="77777777" w:rsidTr="004F35A5">
        <w:tc>
          <w:tcPr>
            <w:tcW w:w="3256" w:type="dxa"/>
            <w:vMerge w:val="restart"/>
          </w:tcPr>
          <w:p w14:paraId="4ACF12AA" w14:textId="77777777" w:rsidR="00795BBC" w:rsidRPr="000E7C0F" w:rsidRDefault="00795BBC" w:rsidP="004F35A5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Pr="000E7C0F">
              <w:rPr>
                <w:color w:val="000000"/>
                <w:sz w:val="28"/>
                <w:szCs w:val="28"/>
                <w:lang w:val="en-US"/>
              </w:rPr>
              <w:t>unsatisfied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050BD7E8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FX</w:t>
            </w:r>
          </w:p>
        </w:tc>
        <w:tc>
          <w:tcPr>
            <w:tcW w:w="974" w:type="dxa"/>
            <w:vAlign w:val="center"/>
          </w:tcPr>
          <w:p w14:paraId="32669215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0,5</w:t>
            </w:r>
          </w:p>
        </w:tc>
        <w:tc>
          <w:tcPr>
            <w:tcW w:w="1148" w:type="dxa"/>
            <w:vAlign w:val="center"/>
          </w:tcPr>
          <w:p w14:paraId="23FF0F50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25-49</w:t>
            </w:r>
          </w:p>
        </w:tc>
      </w:tr>
      <w:tr w:rsidR="00795BBC" w:rsidRPr="000E7C0F" w14:paraId="73170102" w14:textId="77777777" w:rsidTr="004F35A5">
        <w:tc>
          <w:tcPr>
            <w:tcW w:w="3256" w:type="dxa"/>
            <w:vMerge/>
          </w:tcPr>
          <w:p w14:paraId="650CD790" w14:textId="77777777" w:rsidR="00795BBC" w:rsidRPr="000E7C0F" w:rsidRDefault="00795BBC" w:rsidP="004F35A5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8B69AC3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</w:t>
            </w:r>
          </w:p>
        </w:tc>
        <w:tc>
          <w:tcPr>
            <w:tcW w:w="974" w:type="dxa"/>
            <w:vAlign w:val="center"/>
          </w:tcPr>
          <w:p w14:paraId="505BF073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</w:t>
            </w:r>
          </w:p>
        </w:tc>
        <w:tc>
          <w:tcPr>
            <w:tcW w:w="1148" w:type="dxa"/>
            <w:vAlign w:val="center"/>
          </w:tcPr>
          <w:p w14:paraId="72243BCC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0-24</w:t>
            </w:r>
          </w:p>
        </w:tc>
      </w:tr>
    </w:tbl>
    <w:p w14:paraId="548EAC53" w14:textId="77777777" w:rsidR="005703E4" w:rsidRDefault="005703E4"/>
    <w:sectPr w:rsidR="0057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A1B87"/>
    <w:multiLevelType w:val="hybridMultilevel"/>
    <w:tmpl w:val="A4D4C2CE"/>
    <w:lvl w:ilvl="0" w:tplc="15F6E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002B2"/>
    <w:multiLevelType w:val="hybridMultilevel"/>
    <w:tmpl w:val="A7D4FF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87B8C"/>
    <w:multiLevelType w:val="hybridMultilevel"/>
    <w:tmpl w:val="48763F2C"/>
    <w:lvl w:ilvl="0" w:tplc="CE2E31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758126">
    <w:abstractNumId w:val="2"/>
  </w:num>
  <w:num w:numId="2" w16cid:durableId="356083586">
    <w:abstractNumId w:val="0"/>
  </w:num>
  <w:num w:numId="3" w16cid:durableId="117453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MwNDewNDQ0NjAzNDVW0lEKTi0uzszPAymwqAUAUvZP1ywAAAA="/>
  </w:docVars>
  <w:rsids>
    <w:rsidRoot w:val="00795BBC"/>
    <w:rsid w:val="000443CD"/>
    <w:rsid w:val="00231D29"/>
    <w:rsid w:val="004B7224"/>
    <w:rsid w:val="005703E4"/>
    <w:rsid w:val="0057649A"/>
    <w:rsid w:val="005B3B12"/>
    <w:rsid w:val="005B73A2"/>
    <w:rsid w:val="0072507A"/>
    <w:rsid w:val="00795BBC"/>
    <w:rsid w:val="00A12C8D"/>
    <w:rsid w:val="00B639E8"/>
    <w:rsid w:val="00C05990"/>
    <w:rsid w:val="00DD3C09"/>
    <w:rsid w:val="00DF477B"/>
    <w:rsid w:val="00E31D89"/>
    <w:rsid w:val="00EA2AD7"/>
    <w:rsid w:val="00FA2639"/>
    <w:rsid w:val="00F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CB1D"/>
  <w15:chartTrackingRefBased/>
  <w15:docId w15:val="{E8007C25-D563-4E87-9601-E0474F2A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5B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B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3">
    <w:name w:val="No Spacing"/>
    <w:uiPriority w:val="1"/>
    <w:qFormat/>
    <w:rsid w:val="00795BB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95B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795BBC"/>
    <w:rPr>
      <w:lang w:val="ru-RU"/>
    </w:rPr>
  </w:style>
  <w:style w:type="paragraph" w:styleId="a6">
    <w:name w:val="Body Text"/>
    <w:basedOn w:val="a"/>
    <w:link w:val="a7"/>
    <w:uiPriority w:val="1"/>
    <w:qFormat/>
    <w:rsid w:val="00795BBC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95BBC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8">
    <w:name w:val="Table Grid"/>
    <w:basedOn w:val="a1"/>
    <w:uiPriority w:val="39"/>
    <w:rsid w:val="0079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rsid w:val="00795BBC"/>
  </w:style>
  <w:style w:type="character" w:customStyle="1" w:styleId="a-size-extra-large">
    <w:name w:val="a-size-extra-large"/>
    <w:basedOn w:val="a0"/>
    <w:rsid w:val="00795BBC"/>
  </w:style>
  <w:style w:type="character" w:customStyle="1" w:styleId="a-size-large">
    <w:name w:val="a-size-large"/>
    <w:basedOn w:val="a0"/>
    <w:rsid w:val="00795BBC"/>
  </w:style>
  <w:style w:type="character" w:styleId="a9">
    <w:name w:val="Hyperlink"/>
    <w:uiPriority w:val="99"/>
    <w:rsid w:val="00E31D89"/>
    <w:rPr>
      <w:color w:val="0000FF"/>
      <w:u w:val="single"/>
    </w:rPr>
  </w:style>
  <w:style w:type="character" w:customStyle="1" w:styleId="author">
    <w:name w:val="author"/>
    <w:rsid w:val="00E31D89"/>
  </w:style>
  <w:style w:type="character" w:customStyle="1" w:styleId="a-declarative">
    <w:name w:val="a-declarative"/>
    <w:rsid w:val="00E31D89"/>
  </w:style>
  <w:style w:type="character" w:customStyle="1" w:styleId="contribution">
    <w:name w:val="contribution"/>
    <w:rsid w:val="00E31D89"/>
  </w:style>
  <w:style w:type="character" w:customStyle="1" w:styleId="a-color-secondary">
    <w:name w:val="a-color-secondary"/>
    <w:rsid w:val="00E31D89"/>
  </w:style>
  <w:style w:type="character" w:customStyle="1" w:styleId="viiyi">
    <w:name w:val="viiyi"/>
    <w:basedOn w:val="a0"/>
    <w:rsid w:val="00725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s/ref=dp_byline_sr_book_2?ie=UTF8&amp;field-author=Richard+Deal&amp;text=Richard+Deal&amp;sort=relevancerank&amp;search-alias=books" TargetMode="External"/><Relationship Id="rId5" Type="http://schemas.openxmlformats.org/officeDocument/2006/relationships/hyperlink" Target="https://www.amazon.com/Glen-E-Clarke/e/B001KD1TU6/ref=dp_byline_cont_book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8</cp:revision>
  <cp:lastPrinted>2023-02-23T05:00:00Z</cp:lastPrinted>
  <dcterms:created xsi:type="dcterms:W3CDTF">2022-01-16T14:31:00Z</dcterms:created>
  <dcterms:modified xsi:type="dcterms:W3CDTF">2025-10-05T07:26:00Z</dcterms:modified>
</cp:coreProperties>
</file>